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826" w:rsidRDefault="00321826">
      <w:pPr>
        <w:rPr>
          <w:rFonts w:ascii="宋体" w:eastAsia="宋体" w:hAnsi="宋体" w:cs="宋体" w:hint="eastAsia"/>
          <w:color w:val="FFFFFF"/>
          <w:kern w:val="0"/>
          <w:sz w:val="24"/>
          <w:szCs w:val="24"/>
        </w:rPr>
      </w:pPr>
      <w:r w:rsidRPr="001034D4">
        <w:rPr>
          <w:rFonts w:ascii="宋体" w:eastAsia="宋体" w:hAnsi="宋体" w:cs="宋体"/>
          <w:color w:val="FFFFFF"/>
          <w:kern w:val="0"/>
          <w:sz w:val="24"/>
          <w:szCs w:val="24"/>
        </w:rPr>
        <w:fldChar w:fldCharType="begin"/>
      </w:r>
      <w:r w:rsidRPr="001034D4">
        <w:rPr>
          <w:rFonts w:ascii="宋体" w:eastAsia="宋体" w:hAnsi="宋体" w:cs="宋体"/>
          <w:color w:val="FFFFFF"/>
          <w:kern w:val="0"/>
          <w:sz w:val="24"/>
          <w:szCs w:val="24"/>
        </w:rPr>
        <w:instrText xml:space="preserve"> HYPERLINK "http://cmapt.org/index.php" </w:instrText>
      </w:r>
      <w:r w:rsidRPr="001034D4">
        <w:rPr>
          <w:rFonts w:ascii="宋体" w:eastAsia="宋体" w:hAnsi="宋体" w:cs="宋体"/>
          <w:color w:val="FFFFFF"/>
          <w:kern w:val="0"/>
          <w:sz w:val="24"/>
          <w:szCs w:val="24"/>
        </w:rPr>
        <w:fldChar w:fldCharType="separate"/>
      </w:r>
      <w:r w:rsidRPr="001034D4">
        <w:rPr>
          <w:rStyle w:val="a3"/>
          <w:rFonts w:ascii="宋体" w:eastAsia="宋体" w:hAnsi="宋体" w:cs="宋体"/>
          <w:kern w:val="0"/>
          <w:sz w:val="24"/>
          <w:szCs w:val="24"/>
        </w:rPr>
        <w:t>中华医学会北京病理技术学组论坛</w:t>
      </w:r>
      <w:r w:rsidRPr="001034D4">
        <w:rPr>
          <w:rFonts w:ascii="宋体" w:eastAsia="宋体" w:hAnsi="宋体" w:cs="宋体"/>
          <w:color w:val="FFFFFF"/>
          <w:kern w:val="0"/>
          <w:sz w:val="24"/>
          <w:szCs w:val="24"/>
        </w:rPr>
        <w:fldChar w:fldCharType="end"/>
      </w:r>
      <w:r w:rsidRPr="001034D4">
        <w:rPr>
          <w:rFonts w:ascii="宋体" w:eastAsia="宋体" w:hAnsi="宋体" w:cs="宋体"/>
          <w:color w:val="FFFFFF"/>
          <w:kern w:val="0"/>
          <w:sz w:val="24"/>
          <w:szCs w:val="24"/>
        </w:rPr>
        <w:t xml:space="preserve"> » </w:t>
      </w:r>
      <w:hyperlink r:id="rId4" w:history="1">
        <w:r w:rsidRPr="001034D4">
          <w:rPr>
            <w:rStyle w:val="a3"/>
            <w:rFonts w:ascii="宋体" w:eastAsia="宋体" w:hAnsi="宋体" w:cs="宋体"/>
            <w:kern w:val="0"/>
            <w:sz w:val="24"/>
            <w:szCs w:val="24"/>
          </w:rPr>
          <w:t>论文库</w:t>
        </w:r>
      </w:hyperlink>
    </w:p>
    <w:p w:rsidR="00321826" w:rsidRDefault="00321826">
      <w:pPr>
        <w:rPr>
          <w:rFonts w:ascii="宋体" w:eastAsia="宋体" w:hAnsi="宋体" w:cs="宋体" w:hint="eastAsia"/>
          <w:kern w:val="0"/>
          <w:szCs w:val="21"/>
        </w:rPr>
      </w:pPr>
      <w:r w:rsidRPr="00B726E2">
        <w:rPr>
          <w:rFonts w:ascii="宋体" w:eastAsia="宋体" w:hAnsi="宋体" w:cs="宋体"/>
          <w:color w:val="444444"/>
          <w:kern w:val="0"/>
          <w:sz w:val="24"/>
          <w:szCs w:val="24"/>
        </w:rPr>
        <w:t>发表于 2012-2-10 09:08</w:t>
      </w:r>
    </w:p>
    <w:p w:rsidR="00321826" w:rsidRDefault="00321826" w:rsidP="00321826">
      <w:pPr>
        <w:jc w:val="center"/>
        <w:rPr>
          <w:rFonts w:ascii="宋体" w:eastAsia="宋体" w:hAnsi="宋体" w:cs="宋体" w:hint="eastAsia"/>
          <w:b/>
          <w:bCs/>
          <w:kern w:val="36"/>
          <w:sz w:val="24"/>
          <w:szCs w:val="24"/>
        </w:rPr>
      </w:pPr>
    </w:p>
    <w:p w:rsidR="00321826" w:rsidRDefault="00321826" w:rsidP="00321826">
      <w:pPr>
        <w:jc w:val="center"/>
        <w:rPr>
          <w:rFonts w:ascii="宋体" w:eastAsia="宋体" w:hAnsi="宋体" w:cs="宋体" w:hint="eastAsia"/>
          <w:kern w:val="0"/>
          <w:szCs w:val="21"/>
        </w:rPr>
      </w:pPr>
      <w:r w:rsidRPr="00B726E2">
        <w:rPr>
          <w:rFonts w:ascii="宋体" w:eastAsia="宋体" w:hAnsi="宋体" w:cs="宋体"/>
          <w:b/>
          <w:bCs/>
          <w:kern w:val="36"/>
          <w:sz w:val="24"/>
          <w:szCs w:val="24"/>
        </w:rPr>
        <w:t>硬组织磨片的制备</w:t>
      </w:r>
    </w:p>
    <w:p w:rsidR="00321826" w:rsidRDefault="00321826" w:rsidP="00321826">
      <w:pPr>
        <w:jc w:val="center"/>
        <w:rPr>
          <w:rFonts w:ascii="宋体" w:eastAsia="宋体" w:hAnsi="宋体" w:cs="宋体" w:hint="eastAsia"/>
          <w:kern w:val="0"/>
          <w:szCs w:val="21"/>
        </w:rPr>
      </w:pPr>
      <w:r w:rsidRPr="00B726E2">
        <w:rPr>
          <w:rFonts w:ascii="宋体" w:eastAsia="宋体" w:hAnsi="宋体" w:cs="宋体"/>
          <w:kern w:val="0"/>
          <w:szCs w:val="21"/>
        </w:rPr>
        <w:t>葛丽华 杨晶</w:t>
      </w:r>
    </w:p>
    <w:p w:rsidR="00321826" w:rsidRDefault="00321826" w:rsidP="00321826">
      <w:pPr>
        <w:jc w:val="center"/>
        <w:rPr>
          <w:rFonts w:ascii="宋体" w:eastAsia="宋体" w:hAnsi="宋体" w:cs="宋体" w:hint="eastAsia"/>
          <w:kern w:val="0"/>
          <w:szCs w:val="21"/>
        </w:rPr>
      </w:pPr>
      <w:r w:rsidRPr="00B726E2">
        <w:rPr>
          <w:rFonts w:ascii="宋体" w:eastAsia="宋体" w:hAnsi="宋体" w:cs="宋体"/>
          <w:kern w:val="0"/>
          <w:szCs w:val="21"/>
        </w:rPr>
        <w:t>北京口腔医院研究所</w:t>
      </w:r>
    </w:p>
    <w:p w:rsidR="00321826" w:rsidRDefault="00321826">
      <w:pPr>
        <w:rPr>
          <w:rFonts w:ascii="宋体" w:eastAsia="宋体" w:hAnsi="宋体" w:cs="宋体" w:hint="eastAsia"/>
          <w:kern w:val="0"/>
          <w:szCs w:val="21"/>
        </w:rPr>
      </w:pPr>
    </w:p>
    <w:p w:rsidR="007C376A" w:rsidRDefault="00321826">
      <w:r w:rsidRPr="00B726E2">
        <w:rPr>
          <w:rFonts w:ascii="宋体" w:eastAsia="宋体" w:hAnsi="宋体" w:cs="宋体"/>
          <w:kern w:val="0"/>
          <w:szCs w:val="21"/>
        </w:rPr>
        <w:t>硬组织脱钙切片是目前常用的方法，但对于某些特殊标本则由于脱钙的处理而影响一些结构的观察效果。如对于牙齿釉质的观察，由于其矿化程度高</w:t>
      </w:r>
      <w:proofErr w:type="gramStart"/>
      <w:r w:rsidRPr="00B726E2">
        <w:rPr>
          <w:rFonts w:ascii="宋体" w:eastAsia="宋体" w:hAnsi="宋体" w:cs="宋体"/>
          <w:kern w:val="0"/>
          <w:szCs w:val="21"/>
        </w:rPr>
        <w:t>因脱矿处理</w:t>
      </w:r>
      <w:proofErr w:type="gramEnd"/>
      <w:r w:rsidRPr="00B726E2">
        <w:rPr>
          <w:rFonts w:ascii="宋体" w:eastAsia="宋体" w:hAnsi="宋体" w:cs="宋体"/>
          <w:kern w:val="0"/>
          <w:szCs w:val="21"/>
        </w:rPr>
        <w:t>而失去了它的整个形态；对于骨缺损植入生物陶瓷类材料如经脱钙则会使这些植入材料消失而影响观察；对于一些金属材料如想观察其与组织的关系也得用磨片的方法才可以观察更多的指标。因此，硬组织磨片为骨科、口腔科以及心血管搭桥的研究提供了组织学方面的依据。而良好的硬组织磨片是提供这一依据的基础。</w:t>
      </w:r>
      <w:r w:rsidRPr="00B726E2">
        <w:rPr>
          <w:rFonts w:ascii="宋体" w:eastAsia="宋体" w:hAnsi="宋体" w:cs="宋体"/>
          <w:kern w:val="0"/>
          <w:szCs w:val="21"/>
        </w:rPr>
        <w:br/>
        <w:t>材料和方法</w:t>
      </w:r>
      <w:r w:rsidRPr="00B726E2">
        <w:rPr>
          <w:rFonts w:ascii="宋体" w:eastAsia="宋体" w:hAnsi="宋体" w:cs="宋体"/>
          <w:kern w:val="0"/>
          <w:szCs w:val="21"/>
        </w:rPr>
        <w:br/>
        <w:t>1.试剂：10%中性福尔马林固定液，羟乙酰甲基丙稀酸甲酯，过氧化苯甲酰。</w:t>
      </w:r>
      <w:r w:rsidRPr="00B726E2">
        <w:rPr>
          <w:rFonts w:ascii="宋体" w:eastAsia="宋体" w:hAnsi="宋体" w:cs="宋体"/>
          <w:kern w:val="0"/>
          <w:szCs w:val="21"/>
        </w:rPr>
        <w:br/>
        <w:t>2.仪器：EXAKT切</w:t>
      </w:r>
      <w:proofErr w:type="gramStart"/>
      <w:r w:rsidRPr="00B726E2">
        <w:rPr>
          <w:rFonts w:ascii="宋体" w:eastAsia="宋体" w:hAnsi="宋体" w:cs="宋体"/>
          <w:kern w:val="0"/>
          <w:szCs w:val="21"/>
        </w:rPr>
        <w:t>磨系统</w:t>
      </w:r>
      <w:proofErr w:type="gramEnd"/>
      <w:r w:rsidRPr="00B726E2">
        <w:rPr>
          <w:rFonts w:ascii="宋体" w:eastAsia="宋体" w:hAnsi="宋体" w:cs="宋体"/>
          <w:kern w:val="0"/>
          <w:szCs w:val="21"/>
        </w:rPr>
        <w:br/>
        <w:t>3.方法：</w:t>
      </w:r>
      <w:r w:rsidRPr="00B726E2">
        <w:rPr>
          <w:rFonts w:ascii="宋体" w:eastAsia="宋体" w:hAnsi="宋体" w:cs="宋体"/>
          <w:kern w:val="0"/>
          <w:szCs w:val="21"/>
        </w:rPr>
        <w:br/>
        <w:t>固定：将标本置入10%中性福尔马林固定液中抽负压固定。</w:t>
      </w:r>
      <w:r w:rsidRPr="00B726E2">
        <w:rPr>
          <w:rFonts w:ascii="宋体" w:eastAsia="宋体" w:hAnsi="宋体" w:cs="宋体"/>
          <w:kern w:val="0"/>
          <w:szCs w:val="21"/>
        </w:rPr>
        <w:br/>
        <w:t>脱水：手工脱水，50%,60%,70%,80%,90%,100%梯度酒精脱水，每步24小时。</w:t>
      </w:r>
      <w:r w:rsidRPr="00B726E2">
        <w:rPr>
          <w:rFonts w:ascii="宋体" w:eastAsia="宋体" w:hAnsi="宋体" w:cs="宋体"/>
          <w:kern w:val="0"/>
          <w:szCs w:val="21"/>
        </w:rPr>
        <w:br/>
        <w:t>浸润合成树脂：将标本置入1:1比例的羟乙酰甲基丙稀酸甲酯和包埋剂的混合物中24小时</w:t>
      </w:r>
      <w:r w:rsidRPr="00B726E2">
        <w:rPr>
          <w:rFonts w:ascii="宋体" w:eastAsia="宋体" w:hAnsi="宋体" w:cs="宋体"/>
          <w:kern w:val="0"/>
          <w:szCs w:val="21"/>
        </w:rPr>
        <w:br/>
        <w:t>包埋和聚合：使用低强度光源，保持温度低于40度，使包埋介质进一步聚合，约4小时。使用高强度的蓝光是渗透到组织内的包埋介质完全固化，约10小时。使用过氧化苯甲酰补充聚合，约12小时。</w:t>
      </w:r>
      <w:r w:rsidRPr="00B726E2">
        <w:rPr>
          <w:rFonts w:ascii="宋体" w:eastAsia="宋体" w:hAnsi="宋体" w:cs="宋体"/>
          <w:kern w:val="0"/>
          <w:szCs w:val="21"/>
        </w:rPr>
        <w:br/>
        <w:t>标本切割：使用EXAKT切</w:t>
      </w:r>
      <w:proofErr w:type="gramStart"/>
      <w:r w:rsidRPr="00B726E2">
        <w:rPr>
          <w:rFonts w:ascii="宋体" w:eastAsia="宋体" w:hAnsi="宋体" w:cs="宋体"/>
          <w:kern w:val="0"/>
          <w:szCs w:val="21"/>
        </w:rPr>
        <w:t>磨系统</w:t>
      </w:r>
      <w:proofErr w:type="gramEnd"/>
      <w:r w:rsidRPr="00B726E2">
        <w:rPr>
          <w:rFonts w:ascii="宋体" w:eastAsia="宋体" w:hAnsi="宋体" w:cs="宋体"/>
          <w:kern w:val="0"/>
          <w:szCs w:val="21"/>
        </w:rPr>
        <w:t>一体机，将标本制成20~50微米厚的磨片。</w:t>
      </w:r>
      <w:r w:rsidRPr="00B726E2">
        <w:rPr>
          <w:rFonts w:ascii="宋体" w:eastAsia="宋体" w:hAnsi="宋体" w:cs="宋体"/>
          <w:kern w:val="0"/>
          <w:szCs w:val="21"/>
        </w:rPr>
        <w:br/>
        <w:t>染色：H-E染色；甲苯胺兰染色法</w:t>
      </w:r>
      <w:r w:rsidRPr="00B726E2">
        <w:rPr>
          <w:rFonts w:ascii="宋体" w:eastAsia="宋体" w:hAnsi="宋体" w:cs="宋体"/>
          <w:kern w:val="0"/>
          <w:szCs w:val="21"/>
        </w:rPr>
        <w:br/>
        <w:t>结果</w:t>
      </w:r>
      <w:r w:rsidRPr="00B726E2">
        <w:rPr>
          <w:rFonts w:ascii="宋体" w:eastAsia="宋体" w:hAnsi="宋体" w:cs="宋体"/>
          <w:kern w:val="0"/>
          <w:szCs w:val="21"/>
        </w:rPr>
        <w:br/>
        <w:t>1.带有牙齿的颌骨磨片镜下可清晰地观察到釉质、牙本质、牙周膜及颌骨的组织学结构</w:t>
      </w:r>
      <w:r w:rsidRPr="00B726E2">
        <w:rPr>
          <w:rFonts w:ascii="宋体" w:eastAsia="宋体" w:hAnsi="宋体" w:cs="宋体"/>
          <w:kern w:val="0"/>
          <w:szCs w:val="21"/>
        </w:rPr>
        <w:br/>
        <w:t>2.颌骨种植体的磨片镜下可清晰地观察到新骨的结构、新生组织与种植钉的结合程度、种植</w:t>
      </w:r>
      <w:proofErr w:type="gramStart"/>
      <w:r w:rsidRPr="00B726E2">
        <w:rPr>
          <w:rFonts w:ascii="宋体" w:eastAsia="宋体" w:hAnsi="宋体" w:cs="宋体"/>
          <w:kern w:val="0"/>
          <w:szCs w:val="21"/>
        </w:rPr>
        <w:t>钉周围</w:t>
      </w:r>
      <w:proofErr w:type="gramEnd"/>
      <w:r w:rsidRPr="00B726E2">
        <w:rPr>
          <w:rFonts w:ascii="宋体" w:eastAsia="宋体" w:hAnsi="宋体" w:cs="宋体"/>
          <w:kern w:val="0"/>
          <w:szCs w:val="21"/>
        </w:rPr>
        <w:t>组织的炎症反应程度。</w:t>
      </w:r>
      <w:r w:rsidRPr="00B726E2">
        <w:rPr>
          <w:rFonts w:ascii="宋体" w:eastAsia="宋体" w:hAnsi="宋体" w:cs="宋体"/>
          <w:kern w:val="0"/>
          <w:szCs w:val="21"/>
        </w:rPr>
        <w:br/>
        <w:t>讨论及体会</w:t>
      </w:r>
      <w:r w:rsidRPr="00B726E2">
        <w:rPr>
          <w:rFonts w:ascii="宋体" w:eastAsia="宋体" w:hAnsi="宋体" w:cs="宋体"/>
          <w:kern w:val="0"/>
          <w:szCs w:val="21"/>
        </w:rPr>
        <w:br/>
        <w:t>在硬组织磨片制备中，首先是标本的脱水与渗透，一定要脱水完全。在羟乙酰甲基丙稀酸甲酯浸透时，最好是在负压条件下进行，这样可以避免组织中有气泡产生，从而影响其镜下观察。其次是磨片与载玻片的粘贴，特别是</w:t>
      </w:r>
      <w:proofErr w:type="gramStart"/>
      <w:r w:rsidRPr="00B726E2">
        <w:rPr>
          <w:rFonts w:ascii="宋体" w:eastAsia="宋体" w:hAnsi="宋体" w:cs="宋体"/>
          <w:kern w:val="0"/>
          <w:szCs w:val="21"/>
        </w:rPr>
        <w:t>制做</w:t>
      </w:r>
      <w:proofErr w:type="gramEnd"/>
      <w:r w:rsidRPr="00B726E2">
        <w:rPr>
          <w:rFonts w:ascii="宋体" w:eastAsia="宋体" w:hAnsi="宋体" w:cs="宋体"/>
          <w:kern w:val="0"/>
          <w:szCs w:val="21"/>
        </w:rPr>
        <w:t>带有种植体的骨磨片时，因金属与骨组织的张力不同更不易贴服紧密。本实验使用EXAKT粘贴系统，因其带有负压装置，可使组织片与载玻片贴附更紧密牢固，在磨片过程中组织片不易脱落。使用EXAKT切</w:t>
      </w:r>
      <w:proofErr w:type="gramStart"/>
      <w:r w:rsidRPr="00B726E2">
        <w:rPr>
          <w:rFonts w:ascii="宋体" w:eastAsia="宋体" w:hAnsi="宋体" w:cs="宋体"/>
          <w:kern w:val="0"/>
          <w:szCs w:val="21"/>
        </w:rPr>
        <w:t>磨系统</w:t>
      </w:r>
      <w:proofErr w:type="gramEnd"/>
      <w:r w:rsidRPr="00B726E2">
        <w:rPr>
          <w:rFonts w:ascii="宋体" w:eastAsia="宋体" w:hAnsi="宋体" w:cs="宋体"/>
          <w:kern w:val="0"/>
          <w:szCs w:val="21"/>
        </w:rPr>
        <w:t>一体机制备的磨片，镜下观察组织表面磨痕少，厚度远远小于手工磨制的，因其厚度很薄易于染色并可观察到清晰的组织学结构。</w:t>
      </w:r>
      <w:r w:rsidRPr="00B726E2">
        <w:rPr>
          <w:rFonts w:ascii="宋体" w:eastAsia="宋体" w:hAnsi="宋体" w:cs="宋体"/>
          <w:kern w:val="0"/>
          <w:szCs w:val="21"/>
        </w:rPr>
        <w:br/>
        <w:t>总之，硬组织磨片可以完整地保留骨组织的矿化结构，标本染色后可区分钙化骨质与未钙化的类骨质，适用于骨形态计量参数的测量，为生物活性材料、种植体及支架的应用研究提供了可靠的组织形态学依据。</w:t>
      </w:r>
    </w:p>
    <w:sectPr w:rsidR="007C376A" w:rsidSect="007C37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1826"/>
    <w:rsid w:val="00321826"/>
    <w:rsid w:val="007C37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7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1826"/>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mapt.org/forumdisplay.php?fid=29&amp;page=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ylq</dc:creator>
  <cp:lastModifiedBy>ylq</cp:lastModifiedBy>
  <cp:revision>1</cp:revision>
  <dcterms:created xsi:type="dcterms:W3CDTF">2012-03-02T03:56:00Z</dcterms:created>
  <dcterms:modified xsi:type="dcterms:W3CDTF">2012-03-02T04:00:00Z</dcterms:modified>
</cp:coreProperties>
</file>